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C4" w:rsidRDefault="00D50062" w:rsidP="00D50062">
      <w:pPr>
        <w:pStyle w:val="a3"/>
        <w:shd w:val="clear" w:color="auto" w:fill="FFFFFF"/>
        <w:spacing w:before="0" w:beforeAutospacing="0" w:after="0" w:afterAutospacing="0"/>
        <w:ind w:left="30" w:right="30"/>
        <w:jc w:val="center"/>
        <w:rPr>
          <w:color w:val="1C1C1C"/>
          <w:sz w:val="32"/>
          <w:szCs w:val="32"/>
        </w:rPr>
      </w:pPr>
      <w:r w:rsidRPr="00D50062">
        <w:rPr>
          <w:color w:val="1C1C1C"/>
          <w:sz w:val="32"/>
          <w:szCs w:val="32"/>
        </w:rPr>
        <w:t>Штефан Чел Маре</w:t>
      </w:r>
    </w:p>
    <w:p w:rsidR="00D50062" w:rsidRDefault="008618C4" w:rsidP="00D50062">
      <w:pPr>
        <w:pStyle w:val="a3"/>
        <w:shd w:val="clear" w:color="auto" w:fill="FFFFFF"/>
        <w:spacing w:before="0" w:beforeAutospacing="0" w:after="0" w:afterAutospacing="0"/>
        <w:ind w:left="30" w:right="30"/>
        <w:jc w:val="center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>(1433-1504)</w:t>
      </w:r>
    </w:p>
    <w:p w:rsidR="00DC5912" w:rsidRPr="00D50062" w:rsidRDefault="00DC5912" w:rsidP="00D50062">
      <w:pPr>
        <w:pStyle w:val="a3"/>
        <w:shd w:val="clear" w:color="auto" w:fill="FFFFFF"/>
        <w:spacing w:before="0" w:beforeAutospacing="0" w:after="0" w:afterAutospacing="0"/>
        <w:ind w:left="30" w:right="30"/>
        <w:jc w:val="center"/>
        <w:rPr>
          <w:color w:val="1C1C1C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54A7D767" wp14:editId="534DFCDD">
                <wp:extent cx="304800" cy="304800"/>
                <wp:effectExtent l="0" t="0" r="0" b="0"/>
                <wp:docPr id="4" name="AutoShape 5" descr="7 фактов о Штефане чел Маре, которые не помешает знать каждому - Loc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7 фактов о Штефане чел Маре, которые не помешает знать каждому - Loca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UopRi4DAAA5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1C1C1C"/>
          <w:sz w:val="32"/>
          <w:szCs w:val="32"/>
        </w:rPr>
        <w:t xml:space="preserve"> </w:t>
      </w:r>
    </w:p>
    <w:p w:rsidR="00D50062" w:rsidRDefault="00DC5912" w:rsidP="00DC5912">
      <w:pPr>
        <w:pStyle w:val="a3"/>
        <w:shd w:val="clear" w:color="auto" w:fill="FFFFFF"/>
        <w:spacing w:before="0" w:beforeAutospacing="0" w:after="0" w:afterAutospacing="0"/>
        <w:ind w:left="30" w:right="30"/>
        <w:jc w:val="center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noProof/>
          <w:color w:val="1C1C1C"/>
          <w:sz w:val="20"/>
          <w:szCs w:val="20"/>
        </w:rPr>
        <w:drawing>
          <wp:inline distT="0" distB="0" distL="0" distR="0" wp14:anchorId="67D84EF9" wp14:editId="705A84A4">
            <wp:extent cx="3572434" cy="2590800"/>
            <wp:effectExtent l="0" t="0" r="9525" b="0"/>
            <wp:docPr id="1" name="Рисунок 1" descr="C:\Users\user\Pictures\вмф\53b402cbc5r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вмф\53b402cbc5r0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188" cy="259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5912" w:rsidRDefault="00DC5912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  <w:rPr>
          <w:rFonts w:ascii="Arial" w:hAnsi="Arial" w:cs="Arial"/>
          <w:color w:val="1C1C1C"/>
          <w:sz w:val="20"/>
          <w:szCs w:val="20"/>
        </w:rPr>
      </w:pPr>
    </w:p>
    <w:p w:rsidR="00D50062" w:rsidRPr="00D50062" w:rsidRDefault="00D50062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  <w:rPr>
          <w:color w:val="000000"/>
          <w:shd w:val="clear" w:color="auto" w:fill="FFFFFF"/>
        </w:rPr>
      </w:pPr>
      <w:r w:rsidRPr="00D50062">
        <w:rPr>
          <w:color w:val="000000"/>
          <w:shd w:val="clear" w:color="auto" w:fill="FFFFFF"/>
        </w:rPr>
        <w:t>Г</w:t>
      </w:r>
      <w:r w:rsidRPr="00D50062">
        <w:rPr>
          <w:color w:val="000000"/>
          <w:shd w:val="clear" w:color="auto" w:fill="FFFFFF"/>
        </w:rPr>
        <w:t>осподарь, один из самых видных правителей Молдавского княжества, правивший страной в течение 47 лет.</w:t>
      </w:r>
      <w:r w:rsidRPr="00D50062">
        <w:rPr>
          <w:color w:val="000000"/>
          <w:shd w:val="clear" w:color="auto" w:fill="FFFFFF"/>
        </w:rPr>
        <w:t xml:space="preserve"> Родился в 1433 году. </w:t>
      </w:r>
    </w:p>
    <w:p w:rsidR="00D50062" w:rsidRPr="00D50062" w:rsidRDefault="00D50062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  <w:rPr>
          <w:color w:val="1C1C1C"/>
        </w:rPr>
      </w:pPr>
    </w:p>
    <w:p w:rsidR="00D50062" w:rsidRPr="00D50062" w:rsidRDefault="00E83A8B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  <w:rPr>
          <w:color w:val="1C1C1C"/>
        </w:rPr>
      </w:pPr>
      <w:r w:rsidRPr="00D50062">
        <w:rPr>
          <w:color w:val="1C1C1C"/>
        </w:rPr>
        <w:t>На протяжении своего долгого и прославленного правления </w:t>
      </w:r>
      <w:r w:rsidR="00D50062">
        <w:rPr>
          <w:color w:val="1C1C1C"/>
        </w:rPr>
        <w:t>Ш</w:t>
      </w:r>
      <w:r w:rsidRPr="00D50062">
        <w:rPr>
          <w:rStyle w:val="a4"/>
          <w:b w:val="0"/>
          <w:color w:val="1C1C1C"/>
        </w:rPr>
        <w:t>тефан III Великий</w:t>
      </w:r>
      <w:r w:rsidRPr="00D50062">
        <w:rPr>
          <w:b/>
          <w:color w:val="1C1C1C"/>
        </w:rPr>
        <w:t> п</w:t>
      </w:r>
      <w:r w:rsidRPr="00D50062">
        <w:rPr>
          <w:color w:val="1C1C1C"/>
        </w:rPr>
        <w:t>роводил политику централизации средневекового государства, стимулировал развитие экономических связей с соседними странами, проявил себя талантливым полководцем в борьбе с внешними врагами</w:t>
      </w:r>
      <w:r w:rsidR="00D50062" w:rsidRPr="00D50062">
        <w:rPr>
          <w:color w:val="1C1C1C"/>
        </w:rPr>
        <w:t>.</w:t>
      </w:r>
    </w:p>
    <w:p w:rsidR="00D50062" w:rsidRPr="00D50062" w:rsidRDefault="00D50062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  <w:rPr>
          <w:color w:val="1C1C1C"/>
        </w:rPr>
      </w:pPr>
    </w:p>
    <w:p w:rsidR="00E83A8B" w:rsidRPr="00D50062" w:rsidRDefault="00E83A8B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</w:pPr>
      <w:r w:rsidRPr="00D50062">
        <w:rPr>
          <w:color w:val="1C1C1C"/>
        </w:rPr>
        <w:t xml:space="preserve"> Стремясь к консолидации государства, ослабленного внутренними усобицами и вторжениями </w:t>
      </w:r>
      <w:r w:rsidRPr="00D50062">
        <w:t xml:space="preserve">польских панов, венгерских князей и турецких захватчиков, </w:t>
      </w:r>
      <w:r w:rsidR="00D50062">
        <w:t>Ш</w:t>
      </w:r>
      <w:r w:rsidRPr="00D50062">
        <w:t>тефан Великий восстанавливал и укреплял автократическое правление и расширял пределы господарской власти. Осознавая роль Церкви как средоточия сложившегося средневекового порядка, он покровительствовал церковному землевладению, одаривал Церковь поместьями и расширял ее привилегии.</w:t>
      </w:r>
    </w:p>
    <w:p w:rsidR="00D50062" w:rsidRPr="00D50062" w:rsidRDefault="00E83A8B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</w:pPr>
      <w:r w:rsidRPr="00D50062">
        <w:t xml:space="preserve">Несмотря на то, что </w:t>
      </w:r>
      <w:r w:rsidR="00D50062">
        <w:t>Ш</w:t>
      </w:r>
      <w:r w:rsidRPr="00D50062">
        <w:t>тефан III Великий был убежденным защитником феодального строя, его действия, ограничивающие произвол крупных феодалов, постоянные усилия, направленные на защиту целостности и независимости государства, объективно отвечали жизненным интересам народа, обеспечивая поддержку господарю в его борьбе против турок.</w:t>
      </w:r>
    </w:p>
    <w:p w:rsidR="00E83A8B" w:rsidRPr="00D50062" w:rsidRDefault="00E83A8B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</w:pPr>
      <w:r w:rsidRPr="00D50062">
        <w:t xml:space="preserve"> Усилив боеспособность Молдавского государства, </w:t>
      </w:r>
      <w:r w:rsidR="00D50062">
        <w:t>Ш</w:t>
      </w:r>
      <w:r w:rsidRPr="00D50062">
        <w:t>тефан III Великий </w:t>
      </w:r>
      <w:hyperlink r:id="rId6" w:history="1">
        <w:r w:rsidRPr="00D50062">
          <w:rPr>
            <w:rStyle w:val="a5"/>
            <w:color w:val="auto"/>
            <w:u w:val="none"/>
            <w:bdr w:val="none" w:sz="0" w:space="0" w:color="auto" w:frame="1"/>
          </w:rPr>
          <w:t>отвоевал крепость Килию (1465)</w:t>
        </w:r>
      </w:hyperlink>
      <w:r w:rsidRPr="00D50062">
        <w:t>, разбил венгерских захватчиков в сражении у Баи (1467), предпринял в 70-е годы ряд победоносных походов в Валахию (Мунтению) с целью превращения ее в своеобразный заслон в бо</w:t>
      </w:r>
      <w:r w:rsidR="00D50062">
        <w:t>рьбе против турок. В 1473 году Ш</w:t>
      </w:r>
      <w:r w:rsidRPr="00D50062">
        <w:t>тефан III Великий отказался уступить туркам Килийскую и </w:t>
      </w:r>
      <w:hyperlink r:id="rId7" w:history="1">
        <w:r w:rsidRPr="00D50062">
          <w:rPr>
            <w:rStyle w:val="a5"/>
            <w:color w:val="auto"/>
            <w:u w:val="none"/>
            <w:bdr w:val="none" w:sz="0" w:space="0" w:color="auto" w:frame="1"/>
          </w:rPr>
          <w:t>Белгородскую крепости</w:t>
        </w:r>
      </w:hyperlink>
      <w:r w:rsidRPr="00D50062">
        <w:t>. Последовавшая за этим карательная кампания османов завершилась их разгромом в Васлуйской битве (1475). Несмотря на тактический успех султана в битве у Валя-Албэ (1476), турецкая кампания не достигла стратегической цели – покорения Земли Молдавской. Отсутствие поддержки со стороны е</w:t>
      </w:r>
      <w:r w:rsidR="00D50062">
        <w:t>вропейских государств вынудило Ш</w:t>
      </w:r>
      <w:r w:rsidRPr="00D50062">
        <w:t xml:space="preserve">тефана III Великого восстановить вассальные отношения с турками (1485) и возобновить уплату дани (харача). В последние десятилетия XV века </w:t>
      </w:r>
      <w:r w:rsidR="00D50062">
        <w:t>Ш</w:t>
      </w:r>
      <w:r w:rsidRPr="00D50062">
        <w:t xml:space="preserve">тефан III Великий противостоял польско-литовской </w:t>
      </w:r>
      <w:r w:rsidR="00D50062" w:rsidRPr="00D50062">
        <w:t>агрессии</w:t>
      </w:r>
      <w:r w:rsidRPr="00D50062">
        <w:t xml:space="preserve">. Молдо-русский политический союз помог </w:t>
      </w:r>
      <w:r w:rsidRPr="00D50062">
        <w:lastRenderedPageBreak/>
        <w:t>нормализовать отношения с ногайскими татарами Крыма и способствовал разгрому польских захватчиков в </w:t>
      </w:r>
      <w:hyperlink r:id="rId8" w:history="1">
        <w:r w:rsidRPr="00D50062">
          <w:rPr>
            <w:rStyle w:val="a5"/>
            <w:color w:val="auto"/>
            <w:u w:val="none"/>
            <w:bdr w:val="none" w:sz="0" w:space="0" w:color="auto" w:frame="1"/>
          </w:rPr>
          <w:t>битве у Козминского леса (1497)</w:t>
        </w:r>
      </w:hyperlink>
      <w:r w:rsidRPr="00D50062">
        <w:t>.</w:t>
      </w:r>
    </w:p>
    <w:p w:rsidR="00E83A8B" w:rsidRPr="00D50062" w:rsidRDefault="00D50062" w:rsidP="00E83A8B">
      <w:pPr>
        <w:pStyle w:val="a3"/>
        <w:shd w:val="clear" w:color="auto" w:fill="FFFFFF"/>
        <w:spacing w:before="150" w:beforeAutospacing="0" w:after="150" w:afterAutospacing="0"/>
        <w:ind w:left="30" w:right="30"/>
        <w:jc w:val="both"/>
      </w:pPr>
      <w:r>
        <w:t>Ш</w:t>
      </w:r>
      <w:r w:rsidR="00E83A8B" w:rsidRPr="00D50062">
        <w:t>тефан III Великий был инициатором молдавского летописания (Анонимная летопись Молдавии), переписки церковных и юридических памятников (славянские Кормчие книги 1472 и 1495 гг.), возведения многочисленных храмов</w:t>
      </w:r>
      <w:r w:rsidRPr="00D50062">
        <w:t>, в том числе – монастыря Путна.</w:t>
      </w:r>
      <w:r w:rsidR="00E83A8B" w:rsidRPr="00D50062">
        <w:t xml:space="preserve"> </w:t>
      </w:r>
      <w:r>
        <w:t>Страна, которую Ш</w:t>
      </w:r>
      <w:r w:rsidR="00E83A8B" w:rsidRPr="00D50062">
        <w:t>тефан оставил в 1504 году, не была похожа на Молдову 1457 года. Можно сказать, что он, как и Август, принял глиняную страну, а оставил – каменную. Он уделял внимание всем аспектам государственной жизни, назначал на ответственные должности достойных талантливых людей, строил мощные крепости, стены которых поражают и сегодня. Он возводил церкви и монастыри, и именно в его время выкристаллизовался молдавский готический стиль, оставивший настоящие шедевры.</w:t>
      </w:r>
    </w:p>
    <w:p w:rsidR="00E83A8B" w:rsidRPr="00D50062" w:rsidRDefault="00E83A8B" w:rsidP="00E83A8B">
      <w:pPr>
        <w:pStyle w:val="a3"/>
        <w:shd w:val="clear" w:color="auto" w:fill="FFFFFF"/>
        <w:spacing w:before="0" w:beforeAutospacing="0" w:after="0" w:afterAutospacing="0"/>
        <w:ind w:left="30" w:right="30"/>
        <w:jc w:val="both"/>
      </w:pPr>
      <w:r w:rsidRPr="00D50062">
        <w:t xml:space="preserve">Выдающийся государственный деятель, прославленный военачальник, талантливый дипломат, щедрый покровитель молдавской культуры, </w:t>
      </w:r>
      <w:r w:rsidR="00D50062">
        <w:t>Ш</w:t>
      </w:r>
      <w:r w:rsidRPr="00D50062">
        <w:t>тефан Великий заслуженно снискал международное признание. Его образ – один из самых популярных и излюбленных в молдавском фольклоре и литературе.</w:t>
      </w:r>
    </w:p>
    <w:p w:rsidR="001F6FF8" w:rsidRPr="00D50062" w:rsidRDefault="00D50062">
      <w:pPr>
        <w:rPr>
          <w:rFonts w:ascii="Times New Roman" w:hAnsi="Times New Roman" w:cs="Times New Roman"/>
          <w:sz w:val="28"/>
          <w:szCs w:val="28"/>
        </w:rPr>
      </w:pPr>
      <w:r w:rsidRPr="00D50062">
        <w:rPr>
          <w:rFonts w:ascii="Times New Roman" w:hAnsi="Times New Roman" w:cs="Times New Roman"/>
          <w:sz w:val="24"/>
          <w:szCs w:val="24"/>
        </w:rPr>
        <w:t xml:space="preserve">Умер </w:t>
      </w:r>
      <w:r>
        <w:rPr>
          <w:rFonts w:ascii="Times New Roman" w:hAnsi="Times New Roman" w:cs="Times New Roman"/>
          <w:sz w:val="24"/>
          <w:szCs w:val="24"/>
        </w:rPr>
        <w:t xml:space="preserve">Штефан Чел Маре </w:t>
      </w:r>
      <w:r w:rsidRPr="00D50062">
        <w:rPr>
          <w:rFonts w:ascii="Times New Roman" w:hAnsi="Times New Roman" w:cs="Times New Roman"/>
          <w:sz w:val="24"/>
          <w:szCs w:val="24"/>
        </w:rPr>
        <w:t xml:space="preserve"> 2 июля 1504 году и похоронен в монастыре Путна.</w:t>
      </w:r>
    </w:p>
    <w:sectPr w:rsidR="001F6FF8" w:rsidRPr="00D5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8B"/>
    <w:rsid w:val="001F6FF8"/>
    <w:rsid w:val="008618C4"/>
    <w:rsid w:val="00D50062"/>
    <w:rsid w:val="00DC5912"/>
    <w:rsid w:val="00E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A8B"/>
    <w:rPr>
      <w:b/>
      <w:bCs/>
    </w:rPr>
  </w:style>
  <w:style w:type="character" w:styleId="a5">
    <w:name w:val="Hyperlink"/>
    <w:basedOn w:val="a0"/>
    <w:uiPriority w:val="99"/>
    <w:semiHidden/>
    <w:unhideWhenUsed/>
    <w:rsid w:val="00E83A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A8B"/>
    <w:rPr>
      <w:b/>
      <w:bCs/>
    </w:rPr>
  </w:style>
  <w:style w:type="character" w:styleId="a5">
    <w:name w:val="Hyperlink"/>
    <w:basedOn w:val="a0"/>
    <w:uiPriority w:val="99"/>
    <w:semiHidden/>
    <w:unhideWhenUsed/>
    <w:rsid w:val="00E83A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ovenii.md/ru/library/document/id/4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ldovenii.md/ru/library/document/id/44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ldovenii.md/ru/library/document/id/440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2021-07-20T11:19:00Z</dcterms:created>
  <dcterms:modified xsi:type="dcterms:W3CDTF">2021-07-26T07:38:00Z</dcterms:modified>
</cp:coreProperties>
</file>