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F8" w:rsidRDefault="00307AF8" w:rsidP="00307AF8">
      <w:pPr>
        <w:pStyle w:val="a3"/>
        <w:spacing w:before="0" w:beforeAutospacing="0" w:after="0" w:afterAutospacing="0"/>
        <w:rPr>
          <w:b/>
        </w:rPr>
      </w:pPr>
      <w:r w:rsidRPr="00455477">
        <w:rPr>
          <w:b/>
        </w:rPr>
        <w:t>Комиссия по чрезвычайным ситуациям Республики Молдова</w:t>
      </w:r>
    </w:p>
    <w:p w:rsidR="00307AF8" w:rsidRPr="00F711D9" w:rsidRDefault="00307AF8" w:rsidP="00307AF8">
      <w:pPr>
        <w:pStyle w:val="a3"/>
        <w:spacing w:before="0" w:beforeAutospacing="0" w:after="0" w:afterAutospacing="0"/>
        <w:rPr>
          <w:b/>
        </w:rPr>
      </w:pPr>
    </w:p>
    <w:p w:rsidR="00307AF8" w:rsidRPr="00307AF8" w:rsidRDefault="00307AF8" w:rsidP="00307AF8">
      <w:pPr>
        <w:pStyle w:val="a3"/>
        <w:spacing w:before="0" w:beforeAutospacing="0" w:after="0" w:afterAutospacing="0"/>
        <w:rPr>
          <w:b/>
        </w:rPr>
      </w:pPr>
      <w:r w:rsidRPr="00455477">
        <w:rPr>
          <w:b/>
        </w:rPr>
        <w:t xml:space="preserve"> РАСПОРЯЖЕНИЕ № 8 от 28 марта 2020 г. </w:t>
      </w:r>
    </w:p>
    <w:p w:rsidR="00307AF8" w:rsidRDefault="00307AF8" w:rsidP="00307AF8">
      <w:pPr>
        <w:pStyle w:val="a3"/>
        <w:spacing w:before="0" w:beforeAutospacing="0" w:after="0" w:afterAutospacing="0"/>
      </w:pPr>
      <w:proofErr w:type="gramStart"/>
      <w:r>
        <w:t xml:space="preserve">В соответствии со статьей 22 Закона № 212/2004 о режимах чрезвычайного, осадного и военного положения, статьей 2 Постановления Парламента № 55/2020 об объявлении чрезвычайного положения, пунктами 6, 7, 8 и 9 Положения о Комиссии по чрезвычайным ситуациям Республики Молдова, утвержденного Постановлением Правительства № 1340/2001, Комиссия по чрезвычайным ситуациям Республики Молдова РАСПОРЯЖАЕТСЯ: </w:t>
      </w:r>
      <w:proofErr w:type="gramEnd"/>
    </w:p>
    <w:p w:rsidR="00307AF8" w:rsidRPr="003B256A" w:rsidRDefault="00307AF8" w:rsidP="00307AF8">
      <w:pPr>
        <w:pStyle w:val="a3"/>
        <w:spacing w:before="0" w:beforeAutospacing="0" w:after="0" w:afterAutospacing="0"/>
      </w:pPr>
      <w:r>
        <w:t>1. В отступление от положений действующих нормативных актов наделить руководителей единиц бюджетного сектора правом: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>1.1. устанавливать продолжительность ежегодного отпуска работников;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 1.2. отзывать работников из ежегодного/неоплачиваемого/учебного отпуска;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1.3. распределять согласно приказу/распоряжению рабочее время в течение недели, с обеспечением ведения учета рабочего времени, фактически отработанного каждым работником;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>1.4. поручать работникам выполнение деятельности/функций по предупреждению и контролю распространения инфекции COVID-19, не указанных в должностных обязанностях и функциях субъекта.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 2. В период чрезвычайного положения приостанавливаются плановые поступления в лечебно-санитарные учреждения независимо от организационно-правовой формы и вида собственности.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 3. Министерству финансов выделить из интервенционного фонд Правительства сумму в размере 19,5 млн</w:t>
      </w:r>
      <w:proofErr w:type="gramStart"/>
      <w:r>
        <w:t>.л</w:t>
      </w:r>
      <w:proofErr w:type="gramEnd"/>
      <w:r>
        <w:t>еев Министерству здравоохранения, труда и социальной защиты для закупки респираторов через посредство Центра по государственным централизованным закупкам в здравоохранении, в целях предупреждения и борьбы с распространением инфекции COVID-19.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 4. В порядке отступления от положений пункта а) части (1) статьи 2 Закона № 131/2015 о государственных закупках, пункта 2 Положения о государственных закупках небольшой </w:t>
      </w:r>
      <w:proofErr w:type="gramStart"/>
      <w:r>
        <w:t xml:space="preserve">стоимости, утвержденного Постановлением Правительства № 665/2016, на период чрезвычайного положения Министерству внутренних дел разрешается закупка с применением процедуры переговоров без предварительного опубликования объявления об участии антисептических средств и средств индивидуальной защиты (перчатки, маски, защитные экраны, защитные </w:t>
      </w:r>
      <w:proofErr w:type="gramEnd"/>
      <w:r>
        <w:t xml:space="preserve">костюмы), необходимые для предотвращения и борьбы с распространением инфекции 2 COVID-19, на сумму до 1 млн. леев включительно, без налога на добавленную стоимость, рассчитанные по фактическому количеству.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5. В связи с объявлением дней 30 марта – 3 апреля 2020 года днями отдыха для всех единиц бюджетного сектора они не считаются днями отдыха для работников, которые в соответствующий период: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>5.1. просят предоставить/находятся в ежегодном отпуске (статья 112 Трудового кодекса), включая неиспользованный отпуск (часть (3) статьи 119 Трудового кодекса), с выплатой пособия по отпуску (статья 117 Трудового кодекса) работа), и неоплачиваемом отпуске (статья 120 Трудового кодекса);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 5.2. находятся в режиме простоя в соответствии с приказом работодателя;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5.3. работают, по решению работодателя, на дому, с целью обеспечения строго необходимой деятельности подразделения;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>5.4. обеспечит деятельность по обеспечению начисления зарплаты за март;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5.5. обеспечивают функционирование казначейской системы (учет поступлений и выполнение приоритетных/срочных платежей).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6. Дни с 30 марта по 3 апреля 2020 года включаются в табель учета рабочего времени и расчета заработной платы за март и апрель как дни присутствия на работе.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lastRenderedPageBreak/>
        <w:t xml:space="preserve">7. Приостанавливается на период чрезвычайного положения действие статьи 21 Закона № 270/2018 о единой системе оплаты труда в бюджетной сфере в отношении права на предоставление единовременных премий.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8. В отступление от положений действующих нормативных актов наделить Директора Таможенной службы правом в период действия чрезвычайного положения правом устанавливать на основе внутреннего административного акта для некоторых таможенных постов на границе Республики Молдова 24-часовой режим работы, с последующими 72 часами отдыха.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9. </w:t>
      </w:r>
      <w:proofErr w:type="gramStart"/>
      <w:r>
        <w:t xml:space="preserve">В отступления от статьи 16 Закона № 174/2017 об энергетике, статьи 9 Закона № 107/2016 об электроэнергии, статьи 9 Закона № 108/2016 о природном газе, на период чрезвычайного положения заседания Административного совета НАРЭ не будут проводиться публично, но с возможностью подачи в письменном виде предложений заинтересованных лиц в ходе общественных консультаций. </w:t>
      </w:r>
      <w:proofErr w:type="gramEnd"/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10. В отступление от статьи 6 Закона № 160/2011 о регулировании предпринимательской деятельности путем разрешения, действие разрешения авторизированного электрика, разрешений для электротехнических лабораторий и разрешительных талонов для группы </w:t>
      </w:r>
      <w:proofErr w:type="spellStart"/>
      <w:r>
        <w:t>электробезопасности</w:t>
      </w:r>
      <w:proofErr w:type="spellEnd"/>
      <w:r>
        <w:t xml:space="preserve">, срок действия которых истек или истекает во время чрезвычайного положения, продлевается до окончания чрезвычайного положения.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11. На период чрезвычайного положения, при осуществлении уголовного преследования по делам, возбужденным </w:t>
      </w:r>
      <w:proofErr w:type="gramStart"/>
      <w:r>
        <w:t>до</w:t>
      </w:r>
      <w:proofErr w:type="gramEnd"/>
      <w:r>
        <w:t xml:space="preserve"> или </w:t>
      </w:r>
      <w:proofErr w:type="gramStart"/>
      <w:r>
        <w:t>в</w:t>
      </w:r>
      <w:proofErr w:type="gramEnd"/>
      <w:r>
        <w:t xml:space="preserve"> период действия чрезвычайного положения, за исключением случаев, указанных в 3 пункте 10 приложения к Распоряжению Комиссии по чрезвычайным ситуациям Республики Молдова № 1 от 18 марта 2020 года, прерываются по праву сроки: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11.1. осуществления уголовного преследования;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11.2. рассмотрения осведомлений о преступлениях, предусмотренных статьей 274 Уголовно-процессуального кодекса;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11.3. осуществления констатирующих актов, предусмотренных статьей 273 Уголовно-процессуального кодекса;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11.4. рассмотрения запросов в процессе уголовного преследования, а также обжалований, предусмотренных статьями 298-2992 </w:t>
      </w:r>
      <w:proofErr w:type="spellStart"/>
      <w:r>
        <w:t>Уголовнопроцессуального</w:t>
      </w:r>
      <w:proofErr w:type="spellEnd"/>
      <w:r>
        <w:t xml:space="preserve"> кодекса;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11.5. удержания </w:t>
      </w:r>
      <w:proofErr w:type="gramStart"/>
      <w:r>
        <w:t>лица</w:t>
      </w:r>
      <w:proofErr w:type="gramEnd"/>
      <w:r>
        <w:t xml:space="preserve"> в качестве подозреваемого, предусмотренного статьей 63 Уголовно-процессуального кодекса.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 12. Сроки будут продолжать течь </w:t>
      </w:r>
      <w:proofErr w:type="gramStart"/>
      <w:r>
        <w:t>с даты прекращения</w:t>
      </w:r>
      <w:proofErr w:type="gramEnd"/>
      <w:r>
        <w:t xml:space="preserve"> чрезвычайного положения.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>13. Разрешить чартерные авиарейсы, которые перевозят пассажиров с гражданством Республики Молдова в Республику Молдова, выполняемые авиакомпанией: - «ISRA</w:t>
      </w:r>
      <w:proofErr w:type="gramStart"/>
      <w:r>
        <w:t>Е</w:t>
      </w:r>
      <w:proofErr w:type="gramEnd"/>
      <w:r>
        <w:t xml:space="preserve">L AIRLINES», 30 марта 2020 г., ТЕЛЬ-АВИВ - КИШИНЭУ - БУКУРЕШТЬ; - «AIR MOLDOVA», 1 апреля 2020 г., КИШИНЭУ - НИЦЦА - КИШИНЭУ.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14. Несоблюдение положений/мер, установленных Комиссией по чрезвычайным ситуациям Республики Молдова, представляет опасность для общественного здоровья и служит основанием для привлечения к ответственности за правонарушения и/или уголовной ответственности виновных лиц.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  <w:r>
        <w:t xml:space="preserve">15. Настоящее Распоряжение вступает в силу с момента издания и публикуется на официальной странице Правительства. </w:t>
      </w:r>
    </w:p>
    <w:p w:rsidR="00307AF8" w:rsidRPr="00307AF8" w:rsidRDefault="00307AF8" w:rsidP="00307AF8">
      <w:pPr>
        <w:pStyle w:val="a3"/>
        <w:spacing w:before="0" w:beforeAutospacing="0" w:after="0" w:afterAutospacing="0"/>
      </w:pPr>
    </w:p>
    <w:p w:rsidR="00307AF8" w:rsidRPr="00CE5A98" w:rsidRDefault="00307AF8" w:rsidP="00307AF8">
      <w:pPr>
        <w:pStyle w:val="a3"/>
        <w:spacing w:before="0" w:beforeAutospacing="0" w:after="0" w:afterAutospacing="0"/>
        <w:rPr>
          <w:b/>
        </w:rPr>
      </w:pPr>
      <w:r w:rsidRPr="00CE5A98">
        <w:rPr>
          <w:b/>
        </w:rPr>
        <w:t>Премьер-министр, Председатель Комисс</w:t>
      </w:r>
      <w:proofErr w:type="gramStart"/>
      <w:r w:rsidRPr="00CE5A98">
        <w:rPr>
          <w:b/>
        </w:rPr>
        <w:t>ии  ИО</w:t>
      </w:r>
      <w:proofErr w:type="gramEnd"/>
      <w:r w:rsidRPr="00CE5A98">
        <w:rPr>
          <w:b/>
        </w:rPr>
        <w:t>Н КИКУ</w:t>
      </w:r>
    </w:p>
    <w:p w:rsidR="00307AF8" w:rsidRPr="00CE5A98" w:rsidRDefault="00307AF8" w:rsidP="00307AF8">
      <w:pPr>
        <w:pStyle w:val="a3"/>
        <w:spacing w:before="0" w:beforeAutospacing="0" w:after="0" w:afterAutospacing="0"/>
      </w:pPr>
    </w:p>
    <w:p w:rsidR="00307AF8" w:rsidRPr="00CE5A98" w:rsidRDefault="00307AF8" w:rsidP="00307AF8">
      <w:pPr>
        <w:pStyle w:val="a3"/>
        <w:spacing w:before="0" w:beforeAutospacing="0" w:after="0" w:afterAutospacing="0"/>
      </w:pPr>
    </w:p>
    <w:p w:rsidR="002F4DFD" w:rsidRDefault="002F4DFD"/>
    <w:sectPr w:rsidR="002F4DFD" w:rsidSect="002F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07AF8"/>
    <w:rsid w:val="002F4DFD"/>
    <w:rsid w:val="0030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5384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2020-03-31T09:10:00Z</dcterms:created>
  <dcterms:modified xsi:type="dcterms:W3CDTF">2020-03-31T09:11:00Z</dcterms:modified>
</cp:coreProperties>
</file>